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3F2" w:rsidRPr="003A7AA5" w:rsidRDefault="007A63F2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t xml:space="preserve">Determining and Interpreting the Confidence Interval </w:t>
      </w:r>
    </w:p>
    <w:p w:rsidR="003A7AA5" w:rsidRP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A7AA5" w:rsidRP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3A7AA5" w:rsidRP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AA5" w:rsidRPr="003A7AA5" w:rsidRDefault="003A7AA5" w:rsidP="003A7A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lastRenderedPageBreak/>
        <w:t xml:space="preserve">Determining and Interpreting the Confidence Interval </w:t>
      </w:r>
    </w:p>
    <w:p w:rsidR="00281AA9" w:rsidRDefault="00281AA9" w:rsidP="003A7A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One:</w:t>
      </w:r>
    </w:p>
    <w:p w:rsidR="003A7AA5" w:rsidRDefault="008C5644" w:rsidP="003A7A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1AA9">
        <w:rPr>
          <w:rFonts w:ascii="Times New Roman" w:hAnsi="Times New Roman" w:cs="Times New Roman"/>
          <w:b/>
          <w:sz w:val="24"/>
          <w:szCs w:val="24"/>
        </w:rPr>
        <w:t xml:space="preserve">A market research consultant hired by a leading soft-drink company is interested in estimating the difference between the proportions of female and male consumers who favor the company’s low-calorie brand over the leading competitor’s low-calorie brand in a particular geographical region. A random sample of 250 consumers from the market under investigation </w:t>
      </w:r>
      <w:proofErr w:type="gramStart"/>
      <w:r w:rsidRPr="00281AA9">
        <w:rPr>
          <w:rFonts w:ascii="Times New Roman" w:hAnsi="Times New Roman" w:cs="Times New Roman"/>
          <w:b/>
          <w:sz w:val="24"/>
          <w:szCs w:val="24"/>
        </w:rPr>
        <w:t>is provided</w:t>
      </w:r>
      <w:proofErr w:type="gramEnd"/>
      <w:r w:rsidRPr="00281AA9">
        <w:rPr>
          <w:rFonts w:ascii="Times New Roman" w:hAnsi="Times New Roman" w:cs="Times New Roman"/>
          <w:b/>
          <w:sz w:val="24"/>
          <w:szCs w:val="24"/>
        </w:rPr>
        <w:t xml:space="preserve"> in the file P08_18.xlsx. After separating the 250 randomly selected consumers by gender, calculate a 95% confidence interval for the difference between these two proportions. Of what value might this interval estimate be to marketing managers at the company?</w:t>
      </w:r>
    </w:p>
    <w:p w:rsidR="00CE5E99" w:rsidRPr="00CE5E99" w:rsidRDefault="00CE5E99" w:rsidP="003A7AA5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E99">
        <w:rPr>
          <w:rFonts w:ascii="Times New Roman" w:hAnsi="Times New Roman" w:cs="Times New Roman"/>
          <w:b/>
          <w:sz w:val="24"/>
          <w:szCs w:val="24"/>
          <w:u w:val="single"/>
        </w:rPr>
        <w:t>Solution (a):</w:t>
      </w:r>
    </w:p>
    <w:p w:rsidR="00522C47" w:rsidRDefault="00522C47" w:rsidP="003A7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statistical case above represents a scenario of one sample with dichotomous outcome. Therefore, computing the confidence interval </w:t>
      </w:r>
      <w:r w:rsidR="00456A0A">
        <w:rPr>
          <w:rFonts w:ascii="Times New Roman" w:hAnsi="Times New Roman" w:cs="Times New Roman"/>
          <w:sz w:val="24"/>
          <w:szCs w:val="24"/>
        </w:rPr>
        <w:t xml:space="preserve">for the difference between the male and female proportions entails four critical steps. </w:t>
      </w:r>
    </w:p>
    <w:p w:rsidR="003A7AA5" w:rsidRDefault="00522C47" w:rsidP="003A7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456A0A">
        <w:rPr>
          <w:rFonts w:ascii="Times New Roman" w:hAnsi="Times New Roman" w:cs="Times New Roman"/>
          <w:sz w:val="24"/>
          <w:szCs w:val="24"/>
        </w:rPr>
        <w:t xml:space="preserve">1: Ascertaining if the requirement for </w:t>
      </w:r>
      <w:r w:rsidR="00CE6B36">
        <w:rPr>
          <w:rFonts w:ascii="Times New Roman" w:hAnsi="Times New Roman" w:cs="Times New Roman"/>
          <w:sz w:val="24"/>
          <w:szCs w:val="24"/>
        </w:rPr>
        <w:t xml:space="preserve">the consumers who favored the company’s brand is above </w:t>
      </w:r>
      <w:proofErr w:type="gramStart"/>
      <w:r w:rsidR="00CE6B36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CE6B36">
        <w:rPr>
          <w:rFonts w:ascii="Times New Roman" w:hAnsi="Times New Roman" w:cs="Times New Roman"/>
          <w:sz w:val="24"/>
          <w:szCs w:val="24"/>
        </w:rPr>
        <w:t xml:space="preserve"> successful outcomes. </w:t>
      </w:r>
    </w:p>
    <w:p w:rsidR="00CE6B36" w:rsidRDefault="00CE6B36" w:rsidP="00560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sample proportion for the consumers who</w:t>
      </w:r>
      <w:r w:rsidR="005605D0">
        <w:rPr>
          <w:rFonts w:ascii="Times New Roman" w:hAnsi="Times New Roman" w:cs="Times New Roman"/>
          <w:sz w:val="24"/>
          <w:szCs w:val="24"/>
        </w:rPr>
        <w:t xml:space="preserve"> favor the consumers brand </w:t>
      </w:r>
      <w:proofErr w:type="gramStart"/>
      <w:r w:rsidR="005605D0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="005605D0">
        <w:rPr>
          <w:rFonts w:ascii="Times New Roman" w:hAnsi="Times New Roman" w:cs="Times New Roman"/>
          <w:sz w:val="24"/>
          <w:szCs w:val="24"/>
        </w:rPr>
        <w:t xml:space="preserve"> by dividing the number of consumers who favor the brand by the total number of consumers</w:t>
      </w:r>
    </w:p>
    <w:p w:rsidR="005605D0" w:rsidRPr="0001047A" w:rsidRDefault="005605D0" w:rsidP="005605D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sample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proportion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brand</m:t>
              </m:r>
            </m:e>
          </m:d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134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=0.536</m:t>
          </m:r>
        </m:oMath>
      </m:oMathPara>
    </w:p>
    <w:p w:rsidR="0001047A" w:rsidRDefault="0001047A" w:rsidP="005605D0">
      <w:pPr>
        <w:spacing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Therefore, the sample proportion of 54.6% (</w:t>
      </w:r>
      <w:r w:rsidR="002B0836">
        <w:rPr>
          <w:rFonts w:ascii="Times New Roman" w:eastAsiaTheme="minorEastAsia" w:hAnsi="Times New Roman" w:cs="Times New Roman"/>
          <w:sz w:val="24"/>
          <w:szCs w:val="24"/>
        </w:rPr>
        <w:t>0.536) impl</w:t>
      </w:r>
      <w:r w:rsidR="00CC2C82">
        <w:rPr>
          <w:rFonts w:ascii="Times New Roman" w:eastAsiaTheme="minorEastAsia" w:hAnsi="Times New Roman" w:cs="Times New Roman"/>
          <w:sz w:val="24"/>
          <w:szCs w:val="24"/>
        </w:rPr>
        <w:t xml:space="preserve">ies that the consultant can utilize the formula that satisfy the sample size criterion of </w:t>
      </w:r>
      <w:proofErr w:type="gramStart"/>
      <w:r w:rsidR="00D25DE9" w:rsidRPr="00D313D9">
        <w:rPr>
          <w:rFonts w:ascii="Times New Roman" w:eastAsiaTheme="minorEastAsia" w:hAnsi="Times New Roman" w:cs="Times New Roman"/>
          <w:i/>
          <w:sz w:val="24"/>
          <w:szCs w:val="24"/>
        </w:rPr>
        <w:t>min[</w:t>
      </w:r>
      <w:proofErr w:type="spellStart"/>
      <w:proofErr w:type="gramEnd"/>
      <w:r w:rsidR="00D25DE9" w:rsidRPr="00D313D9">
        <w:rPr>
          <w:rFonts w:ascii="Times New Roman" w:eastAsiaTheme="minorEastAsia" w:hAnsi="Times New Roman" w:cs="Times New Roman"/>
          <w:i/>
          <w:sz w:val="24"/>
          <w:szCs w:val="24"/>
        </w:rPr>
        <w:t>nῤ</w:t>
      </w:r>
      <w:proofErr w:type="spellEnd"/>
      <w:r w:rsidR="00D313D9" w:rsidRPr="00D313D9">
        <w:rPr>
          <w:rFonts w:ascii="Times New Roman" w:eastAsiaTheme="minorEastAsia" w:hAnsi="Times New Roman" w:cs="Times New Roman"/>
          <w:i/>
          <w:sz w:val="24"/>
          <w:szCs w:val="24"/>
        </w:rPr>
        <w:t>, n(1-</w:t>
      </w:r>
      <w:r w:rsidR="00D313D9" w:rsidRPr="00D313D9">
        <w:rPr>
          <w:rFonts w:ascii="Times New Roman" w:eastAsiaTheme="minorEastAsia" w:hAnsi="Times New Roman" w:cs="Times New Roman"/>
          <w:i/>
          <w:sz w:val="24"/>
          <w:szCs w:val="24"/>
        </w:rPr>
        <w:t>ῤ</w:t>
      </w:r>
      <w:r w:rsidR="00D313D9" w:rsidRPr="00D313D9">
        <w:rPr>
          <w:rFonts w:ascii="Times New Roman" w:eastAsiaTheme="minorEastAsia" w:hAnsi="Times New Roman" w:cs="Times New Roman"/>
          <w:i/>
          <w:sz w:val="24"/>
          <w:szCs w:val="24"/>
        </w:rPr>
        <w:t>)</w:t>
      </w:r>
      <w:r w:rsidR="00D25DE9" w:rsidRPr="00D313D9">
        <w:rPr>
          <w:rFonts w:ascii="Times New Roman" w:eastAsiaTheme="minorEastAsia" w:hAnsi="Times New Roman" w:cs="Times New Roman"/>
          <w:i/>
          <w:sz w:val="24"/>
          <w:szCs w:val="24"/>
        </w:rPr>
        <w:t>]</w:t>
      </w:r>
      <w:r w:rsidR="00D313D9" w:rsidRPr="00D313D9">
        <w:rPr>
          <w:rFonts w:ascii="Times New Roman" w:eastAsiaTheme="minorEastAsia" w:hAnsi="Times New Roman" w:cs="Times New Roman"/>
          <w:i/>
          <w:sz w:val="24"/>
          <w:szCs w:val="24"/>
        </w:rPr>
        <w:t>≥5</w:t>
      </w:r>
      <w:r w:rsidR="00D313D9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A16355" w:rsidRDefault="00A16355" w:rsidP="005605D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16355">
        <w:rPr>
          <w:rFonts w:ascii="Times New Roman" w:eastAsiaTheme="minorEastAsia" w:hAnsi="Times New Roman" w:cs="Times New Roman"/>
          <w:sz w:val="24"/>
          <w:szCs w:val="24"/>
        </w:rPr>
        <w:t>Step 2: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compute the C.I estimates for men</w:t>
      </w:r>
    </w:p>
    <w:p w:rsidR="004C3F73" w:rsidRPr="004C3F73" w:rsidRDefault="004C3F73" w:rsidP="004C3F73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4C3F73">
        <w:rPr>
          <w:rFonts w:ascii="Times New Roman" w:eastAsiaTheme="minorEastAsia" w:hAnsi="Times New Roman" w:cs="Times New Roman"/>
          <w:sz w:val="24"/>
          <w:szCs w:val="24"/>
        </w:rPr>
        <w:t>Sample proportion for the male consumers</w:t>
      </w:r>
    </w:p>
    <w:p w:rsidR="00EC75D1" w:rsidRDefault="00EC75D1" w:rsidP="004C3F73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EC75D1">
        <w:rPr>
          <w:rFonts w:ascii="Times New Roman" w:eastAsiaTheme="minorEastAsia" w:hAnsi="Times New Roman" w:cs="Times New Roman"/>
          <w:sz w:val="32"/>
          <w:szCs w:val="32"/>
        </w:rPr>
        <w:t>ῤ</w:t>
      </w:r>
      <w:r w:rsidRPr="00EC75D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(</w:t>
      </w:r>
      <w:proofErr w:type="gramEnd"/>
      <w:r w:rsidRPr="00EC75D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men)</w:t>
      </w:r>
      <w:r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=0.264</m:t>
        </m:r>
      </m:oMath>
    </w:p>
    <w:p w:rsidR="0063638D" w:rsidRDefault="0063638D" w:rsidP="004C3F73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Confidence Interval = point of estimate ± margin of error, where the point of estimate is the sample proportion and margin of error is the product of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z-value </w:t>
      </w:r>
      <w:r>
        <w:rPr>
          <w:rFonts w:ascii="Times New Roman" w:eastAsiaTheme="minorEastAsia" w:hAnsi="Times New Roman" w:cs="Times New Roman"/>
          <w:sz w:val="24"/>
          <w:szCs w:val="24"/>
        </w:rPr>
        <w:t>and the standard error of the point of estimate</w:t>
      </w:r>
    </w:p>
    <w:p w:rsidR="001D4076" w:rsidRPr="00AA600D" w:rsidRDefault="001D4076" w:rsidP="004C3F73">
      <w:pPr>
        <w:spacing w:line="480" w:lineRule="auto"/>
        <w:ind w:firstLine="720"/>
        <w:rPr>
          <w:rFonts w:ascii="Times New Roman" w:eastAsiaTheme="minorEastAsia" w:hAnsi="Times New Roman" w:cs="Times New Roman"/>
          <w:sz w:val="36"/>
          <w:szCs w:val="36"/>
        </w:rPr>
      </w:pPr>
      <w:proofErr w:type="gramStart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>min[</w:t>
      </w:r>
      <w:proofErr w:type="spellStart"/>
      <w:proofErr w:type="gramEnd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>nῤ</w:t>
      </w:r>
      <w:proofErr w:type="spellEnd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>, n(1-ῤ)]≥5</w:t>
      </w:r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 xml:space="preserve">, </w:t>
      </w:r>
      <w:r w:rsidRPr="00AA600D">
        <w:rPr>
          <w:rFonts w:ascii="Times New Roman" w:eastAsiaTheme="minorEastAsia" w:hAnsi="Times New Roman" w:cs="Times New Roman"/>
          <w:sz w:val="36"/>
          <w:szCs w:val="36"/>
        </w:rPr>
        <w:t>ῤ</w:t>
      </w:r>
      <w:r w:rsidR="00460C6A" w:rsidRPr="00AA600D"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Pr="00AA600D">
        <w:rPr>
          <w:rFonts w:ascii="Times New Roman" w:eastAsiaTheme="minorEastAsia" w:hAnsi="Times New Roman" w:cs="Times New Roman"/>
          <w:sz w:val="36"/>
          <w:szCs w:val="36"/>
        </w:rPr>
        <w:t>±</w:t>
      </w:r>
      <w:r w:rsidR="00F01A74" w:rsidRPr="00AA600D"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="00460C6A" w:rsidRPr="00AA600D">
        <w:rPr>
          <w:rFonts w:ascii="Times New Roman" w:eastAsiaTheme="minorEastAsia" w:hAnsi="Times New Roman" w:cs="Times New Roman"/>
          <w:i/>
          <w:sz w:val="36"/>
          <w:szCs w:val="36"/>
        </w:rPr>
        <w:t xml:space="preserve">Z </w:t>
      </w:r>
      <w:r w:rsidR="00460C6A" w:rsidRPr="00AA600D">
        <w:rPr>
          <w:rFonts w:ascii="Times New Roman" w:eastAsiaTheme="minorEastAsia" w:hAnsi="Times New Roman" w:cs="Times New Roman"/>
          <w:sz w:val="36"/>
          <w:szCs w:val="36"/>
        </w:rPr>
        <w:t>√[</w:t>
      </w:r>
      <w:r w:rsidR="00F01A74" w:rsidRPr="00AA600D">
        <w:rPr>
          <w:rFonts w:ascii="Times New Roman" w:eastAsiaTheme="minorEastAsia" w:hAnsi="Times New Roman" w:cs="Times New Roman"/>
          <w:sz w:val="36"/>
          <w:szCs w:val="36"/>
        </w:rPr>
        <w:t>ῤ</w:t>
      </w:r>
      <w:r w:rsidR="00F01A74" w:rsidRPr="00AA600D">
        <w:rPr>
          <w:rFonts w:ascii="Times New Roman" w:eastAsiaTheme="minorEastAsia" w:hAnsi="Times New Roman" w:cs="Times New Roman"/>
          <w:sz w:val="36"/>
          <w:szCs w:val="36"/>
        </w:rPr>
        <w:t xml:space="preserve">(1- </w:t>
      </w:r>
      <w:r w:rsidR="00F01A74" w:rsidRPr="00AA600D">
        <w:rPr>
          <w:rFonts w:ascii="Times New Roman" w:eastAsiaTheme="minorEastAsia" w:hAnsi="Times New Roman" w:cs="Times New Roman"/>
          <w:sz w:val="36"/>
          <w:szCs w:val="36"/>
        </w:rPr>
        <w:t>ῤ</w:t>
      </w:r>
      <w:r w:rsidR="00F01A74" w:rsidRPr="00AA600D">
        <w:rPr>
          <w:rFonts w:ascii="Times New Roman" w:eastAsiaTheme="minorEastAsia" w:hAnsi="Times New Roman" w:cs="Times New Roman"/>
          <w:sz w:val="36"/>
          <w:szCs w:val="36"/>
        </w:rPr>
        <w:t>)</w:t>
      </w:r>
      <w:r w:rsidR="00460C6A" w:rsidRPr="00AA600D">
        <w:rPr>
          <w:rFonts w:ascii="Times New Roman" w:eastAsiaTheme="minorEastAsia" w:hAnsi="Times New Roman" w:cs="Times New Roman"/>
          <w:sz w:val="36"/>
          <w:szCs w:val="36"/>
        </w:rPr>
        <w:t>/n]</w:t>
      </w:r>
    </w:p>
    <w:p w:rsidR="00AA600D" w:rsidRDefault="00AA600D" w:rsidP="008A4226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A600D">
        <w:rPr>
          <w:rFonts w:ascii="Times New Roman" w:eastAsiaTheme="minorEastAsia" w:hAnsi="Times New Roman" w:cs="Times New Roman"/>
          <w:sz w:val="24"/>
          <w:szCs w:val="24"/>
        </w:rPr>
        <w:t>0.264</w:t>
      </w:r>
      <w:r>
        <w:rPr>
          <w:rFonts w:ascii="Times New Roman" w:eastAsiaTheme="minorEastAsia" w:hAnsi="Times New Roman" w:cs="Times New Roman"/>
          <w:sz w:val="24"/>
          <w:szCs w:val="24"/>
        </w:rPr>
        <w:t>±</w:t>
      </w:r>
      <w:r w:rsidR="00877BAE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877BAE" w:rsidRPr="00877BAE">
        <w:rPr>
          <w:rFonts w:ascii="Times New Roman" w:eastAsiaTheme="minorEastAsia" w:hAnsi="Times New Roman" w:cs="Times New Roman"/>
          <w:sz w:val="24"/>
          <w:szCs w:val="24"/>
        </w:rPr>
        <w:t xml:space="preserve">.96 </w:t>
      </w:r>
      <w:r w:rsidR="00877BAE" w:rsidRPr="00877BAE">
        <w:rPr>
          <w:rFonts w:ascii="Times New Roman" w:eastAsiaTheme="minorEastAsia" w:hAnsi="Times New Roman" w:cs="Times New Roman"/>
          <w:sz w:val="24"/>
          <w:szCs w:val="24"/>
        </w:rPr>
        <w:t>√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0.264*(1-0.264)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250</m:t>
            </m:r>
          </m:den>
        </m:f>
      </m:oMath>
    </w:p>
    <w:p w:rsidR="003C20E0" w:rsidRDefault="003C20E0" w:rsidP="008A4226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0.264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±</w:t>
      </w:r>
      <w:r>
        <w:rPr>
          <w:rFonts w:ascii="Times New Roman" w:eastAsiaTheme="minorEastAsia" w:hAnsi="Times New Roman" w:cs="Times New Roman"/>
          <w:sz w:val="24"/>
          <w:szCs w:val="24"/>
        </w:rPr>
        <w:t>{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1.96*</w:t>
      </w:r>
      <w:r w:rsidR="00F111C0">
        <w:rPr>
          <w:rFonts w:ascii="Times New Roman" w:eastAsiaTheme="minorEastAsia" w:hAnsi="Times New Roman" w:cs="Times New Roman"/>
          <w:sz w:val="24"/>
          <w:szCs w:val="24"/>
        </w:rPr>
        <w:t>0.02774</w:t>
      </w:r>
      <w:r w:rsidR="00766EB1">
        <w:rPr>
          <w:rFonts w:ascii="Times New Roman" w:eastAsiaTheme="minorEastAsia" w:hAnsi="Times New Roman" w:cs="Times New Roman"/>
          <w:sz w:val="24"/>
          <w:szCs w:val="24"/>
        </w:rPr>
        <w:t>}</w:t>
      </w:r>
    </w:p>
    <w:p w:rsidR="00F111C0" w:rsidRDefault="00F111C0" w:rsidP="008A4226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0.264</w:t>
      </w:r>
      <w:r>
        <w:rPr>
          <w:rFonts w:ascii="Times New Roman" w:eastAsiaTheme="minorEastAsia" w:hAnsi="Times New Roman" w:cs="Times New Roman"/>
          <w:sz w:val="24"/>
          <w:szCs w:val="24"/>
        </w:rPr>
        <w:t>±</w:t>
      </w:r>
      <w:r>
        <w:rPr>
          <w:rFonts w:ascii="Times New Roman" w:eastAsiaTheme="minorEastAsia" w:hAnsi="Times New Roman" w:cs="Times New Roman"/>
          <w:sz w:val="24"/>
          <w:szCs w:val="24"/>
        </w:rPr>
        <w:t>0.05464</w:t>
      </w:r>
    </w:p>
    <w:p w:rsidR="00F111C0" w:rsidRDefault="00F111C0" w:rsidP="008A4226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3B2FB2" w:rsidRPr="008A4226">
        <w:rPr>
          <w:rFonts w:ascii="Times New Roman" w:eastAsiaTheme="minorEastAsia" w:hAnsi="Times New Roman" w:cs="Times New Roman"/>
          <w:b/>
          <w:sz w:val="24"/>
          <w:szCs w:val="24"/>
        </w:rPr>
        <w:t>0.3186,</w:t>
      </w:r>
      <w:r w:rsidR="008A4226" w:rsidRPr="008A4226">
        <w:rPr>
          <w:rFonts w:ascii="Times New Roman" w:eastAsiaTheme="minorEastAsia" w:hAnsi="Times New Roman" w:cs="Times New Roman"/>
          <w:b/>
          <w:sz w:val="24"/>
          <w:szCs w:val="24"/>
        </w:rPr>
        <w:t xml:space="preserve"> 0.2094</w:t>
      </w:r>
      <w:r w:rsidR="008A422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AC355E">
        <w:rPr>
          <w:rFonts w:ascii="Times New Roman" w:eastAsiaTheme="minorEastAsia" w:hAnsi="Times New Roman" w:cs="Times New Roman"/>
          <w:sz w:val="24"/>
          <w:szCs w:val="24"/>
        </w:rPr>
        <w:t xml:space="preserve"> or (</w:t>
      </w:r>
      <w:r w:rsidR="00AC355E">
        <w:rPr>
          <w:rFonts w:ascii="Times New Roman" w:eastAsiaTheme="minorEastAsia" w:hAnsi="Times New Roman" w:cs="Times New Roman"/>
          <w:b/>
          <w:sz w:val="24"/>
          <w:szCs w:val="24"/>
        </w:rPr>
        <w:t>31.86%, 20.94%</w:t>
      </w:r>
      <w:r w:rsidR="00AC355E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437BF" w:rsidRDefault="00766EB1" w:rsidP="008437B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Step 3: compute the confidence interval for the female consumers who favor the brand</w:t>
      </w:r>
    </w:p>
    <w:p w:rsidR="00265AD1" w:rsidRPr="004C3F73" w:rsidRDefault="00265AD1" w:rsidP="00265AD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4C3F73">
        <w:rPr>
          <w:rFonts w:ascii="Times New Roman" w:eastAsiaTheme="minorEastAsia" w:hAnsi="Times New Roman" w:cs="Times New Roman"/>
          <w:sz w:val="24"/>
          <w:szCs w:val="24"/>
        </w:rPr>
        <w:t xml:space="preserve">Sample proportion for the </w:t>
      </w:r>
      <w:r>
        <w:rPr>
          <w:rFonts w:ascii="Times New Roman" w:eastAsiaTheme="minorEastAsia" w:hAnsi="Times New Roman" w:cs="Times New Roman"/>
          <w:sz w:val="24"/>
          <w:szCs w:val="24"/>
        </w:rPr>
        <w:t>fe</w:t>
      </w:r>
      <w:r w:rsidRPr="004C3F73">
        <w:rPr>
          <w:rFonts w:ascii="Times New Roman" w:eastAsiaTheme="minorEastAsia" w:hAnsi="Times New Roman" w:cs="Times New Roman"/>
          <w:sz w:val="24"/>
          <w:szCs w:val="24"/>
        </w:rPr>
        <w:t>male consumers</w:t>
      </w:r>
    </w:p>
    <w:p w:rsidR="00265AD1" w:rsidRDefault="00265AD1" w:rsidP="00265AD1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EC75D1">
        <w:rPr>
          <w:rFonts w:ascii="Times New Roman" w:eastAsiaTheme="minorEastAsia" w:hAnsi="Times New Roman" w:cs="Times New Roman"/>
          <w:sz w:val="32"/>
          <w:szCs w:val="32"/>
        </w:rPr>
        <w:t>ῤ</w:t>
      </w:r>
      <w:r w:rsidRPr="00EC75D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(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women</w:t>
      </w:r>
      <w:r w:rsidRPr="00EC75D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=0.</m:t>
        </m:r>
        <m:r>
          <w:rPr>
            <w:rFonts w:ascii="Cambria Math" w:eastAsiaTheme="minorEastAsia" w:hAnsi="Cambria Math" w:cs="Times New Roman"/>
            <w:sz w:val="24"/>
            <w:szCs w:val="24"/>
          </w:rPr>
          <m:t>736</m:t>
        </m:r>
      </m:oMath>
    </w:p>
    <w:p w:rsidR="00265AD1" w:rsidRDefault="00265AD1" w:rsidP="00265AD1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Confidence Interval = point of estimate ± margin of error, where the point of estimate is the sample proportion and margin of error is the product of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z-value </w:t>
      </w:r>
      <w:r>
        <w:rPr>
          <w:rFonts w:ascii="Times New Roman" w:eastAsiaTheme="minorEastAsia" w:hAnsi="Times New Roman" w:cs="Times New Roman"/>
          <w:sz w:val="24"/>
          <w:szCs w:val="24"/>
        </w:rPr>
        <w:t>and the standard error of the point of estimate</w:t>
      </w:r>
    </w:p>
    <w:p w:rsidR="00766EB1" w:rsidRPr="00AA600D" w:rsidRDefault="00766EB1" w:rsidP="00766EB1">
      <w:pPr>
        <w:spacing w:line="480" w:lineRule="auto"/>
        <w:ind w:firstLine="720"/>
        <w:rPr>
          <w:rFonts w:ascii="Times New Roman" w:eastAsiaTheme="minorEastAsia" w:hAnsi="Times New Roman" w:cs="Times New Roman"/>
          <w:sz w:val="36"/>
          <w:szCs w:val="36"/>
        </w:rPr>
      </w:pPr>
      <w:proofErr w:type="gramStart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>min[</w:t>
      </w:r>
      <w:proofErr w:type="spellStart"/>
      <w:proofErr w:type="gramEnd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>nῤ</w:t>
      </w:r>
      <w:proofErr w:type="spellEnd"/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 xml:space="preserve">, n(1-ῤ)]≥5, </w:t>
      </w:r>
      <w:r w:rsidRPr="00AA600D">
        <w:rPr>
          <w:rFonts w:ascii="Times New Roman" w:eastAsiaTheme="minorEastAsia" w:hAnsi="Times New Roman" w:cs="Times New Roman"/>
          <w:sz w:val="36"/>
          <w:szCs w:val="36"/>
        </w:rPr>
        <w:t xml:space="preserve">ῤ ± </w:t>
      </w:r>
      <w:r w:rsidRPr="00AA600D">
        <w:rPr>
          <w:rFonts w:ascii="Times New Roman" w:eastAsiaTheme="minorEastAsia" w:hAnsi="Times New Roman" w:cs="Times New Roman"/>
          <w:i/>
          <w:sz w:val="36"/>
          <w:szCs w:val="36"/>
        </w:rPr>
        <w:t xml:space="preserve">Z </w:t>
      </w:r>
      <w:r w:rsidRPr="00AA600D">
        <w:rPr>
          <w:rFonts w:ascii="Times New Roman" w:eastAsiaTheme="minorEastAsia" w:hAnsi="Times New Roman" w:cs="Times New Roman"/>
          <w:sz w:val="36"/>
          <w:szCs w:val="36"/>
        </w:rPr>
        <w:t>√[ῤ(1- ῤ)/n]</w:t>
      </w:r>
    </w:p>
    <w:p w:rsidR="00766EB1" w:rsidRDefault="00FE3E4B" w:rsidP="00766EB1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0.736</w:t>
      </w:r>
      <w:r w:rsidR="00766EB1">
        <w:rPr>
          <w:rFonts w:ascii="Times New Roman" w:eastAsiaTheme="minorEastAsia" w:hAnsi="Times New Roman" w:cs="Times New Roman"/>
          <w:sz w:val="24"/>
          <w:szCs w:val="24"/>
        </w:rPr>
        <w:t>±1</w:t>
      </w:r>
      <w:r w:rsidR="00766EB1" w:rsidRPr="00877BAE">
        <w:rPr>
          <w:rFonts w:ascii="Times New Roman" w:eastAsiaTheme="minorEastAsia" w:hAnsi="Times New Roman" w:cs="Times New Roman"/>
          <w:sz w:val="24"/>
          <w:szCs w:val="24"/>
        </w:rPr>
        <w:t>.96 √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736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*(1-0.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736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250</m:t>
            </m:r>
          </m:den>
        </m:f>
      </m:oMath>
    </w:p>
    <w:p w:rsidR="00464AE1" w:rsidRDefault="00464AE1" w:rsidP="00766EB1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0.736 </w:t>
      </w:r>
      <w:r>
        <w:rPr>
          <w:rFonts w:ascii="Times New Roman" w:eastAsiaTheme="minorEastAsia" w:hAnsi="Times New Roman" w:cs="Times New Roman"/>
          <w:sz w:val="24"/>
          <w:szCs w:val="24"/>
        </w:rPr>
        <w:t>±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877BAE">
        <w:rPr>
          <w:rFonts w:ascii="Times New Roman" w:eastAsiaTheme="minorEastAsia" w:hAnsi="Times New Roman" w:cs="Times New Roman"/>
          <w:sz w:val="24"/>
          <w:szCs w:val="24"/>
        </w:rPr>
        <w:t>.96</w:t>
      </w:r>
      <w:r>
        <w:rPr>
          <w:rFonts w:ascii="Times New Roman" w:eastAsiaTheme="minorEastAsia" w:hAnsi="Times New Roman" w:cs="Times New Roman"/>
          <w:sz w:val="24"/>
          <w:szCs w:val="24"/>
        </w:rPr>
        <w:t>*0.02788</w:t>
      </w:r>
    </w:p>
    <w:p w:rsidR="006C6352" w:rsidRDefault="006C6352" w:rsidP="00766EB1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0.736 </w:t>
      </w:r>
      <w:r>
        <w:rPr>
          <w:rFonts w:ascii="Times New Roman" w:eastAsiaTheme="minorEastAsia" w:hAnsi="Times New Roman" w:cs="Times New Roman"/>
          <w:sz w:val="24"/>
          <w:szCs w:val="24"/>
        </w:rPr>
        <w:t>±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0.05464</w:t>
      </w:r>
    </w:p>
    <w:p w:rsidR="006C6352" w:rsidRDefault="006C6352" w:rsidP="00766EB1">
      <w:pPr>
        <w:spacing w:line="48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AC355E">
        <w:rPr>
          <w:rFonts w:ascii="Times New Roman" w:eastAsiaTheme="minorEastAsia" w:hAnsi="Times New Roman" w:cs="Times New Roman"/>
          <w:b/>
          <w:sz w:val="24"/>
          <w:szCs w:val="24"/>
        </w:rPr>
        <w:t>0.79064,</w:t>
      </w:r>
      <w:r w:rsidR="00AC355E" w:rsidRPr="00AC355E">
        <w:rPr>
          <w:rFonts w:ascii="Times New Roman" w:eastAsiaTheme="minorEastAsia" w:hAnsi="Times New Roman" w:cs="Times New Roman"/>
          <w:b/>
          <w:sz w:val="24"/>
          <w:szCs w:val="24"/>
        </w:rPr>
        <w:t xml:space="preserve"> 0.6814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AC355E">
        <w:rPr>
          <w:rFonts w:ascii="Times New Roman" w:eastAsiaTheme="minorEastAsia" w:hAnsi="Times New Roman" w:cs="Times New Roman"/>
          <w:sz w:val="24"/>
          <w:szCs w:val="24"/>
        </w:rPr>
        <w:t xml:space="preserve"> or (</w:t>
      </w:r>
      <w:r w:rsidR="00AC355E">
        <w:rPr>
          <w:rFonts w:ascii="Times New Roman" w:eastAsiaTheme="minorEastAsia" w:hAnsi="Times New Roman" w:cs="Times New Roman"/>
          <w:b/>
          <w:sz w:val="24"/>
          <w:szCs w:val="24"/>
        </w:rPr>
        <w:t>79.06%, 68.14%</w:t>
      </w:r>
      <w:r w:rsidR="00AC355E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766EB1" w:rsidRDefault="00CE5E99" w:rsidP="008437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Solution (b):</w:t>
      </w:r>
    </w:p>
    <w:p w:rsidR="00CE5E99" w:rsidRPr="00CE5E99" w:rsidRDefault="00CE5E99" w:rsidP="00CE5E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C470C">
        <w:rPr>
          <w:rFonts w:ascii="Times New Roman" w:hAnsi="Times New Roman" w:cs="Times New Roman"/>
          <w:sz w:val="24"/>
          <w:szCs w:val="24"/>
        </w:rPr>
        <w:t xml:space="preserve">statistical interpretation of the </w:t>
      </w:r>
      <w:r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EC470C">
        <w:rPr>
          <w:rFonts w:ascii="Times New Roman" w:hAnsi="Times New Roman" w:cs="Times New Roman"/>
          <w:sz w:val="24"/>
          <w:szCs w:val="24"/>
        </w:rPr>
        <w:t xml:space="preserve">between the two proportions is integral to facilitate the </w:t>
      </w:r>
      <w:r w:rsidR="00041E9B">
        <w:rPr>
          <w:rFonts w:ascii="Times New Roman" w:hAnsi="Times New Roman" w:cs="Times New Roman"/>
          <w:sz w:val="24"/>
          <w:szCs w:val="24"/>
        </w:rPr>
        <w:t xml:space="preserve">soft-drink company make informed marketing plans. </w:t>
      </w:r>
      <w:r w:rsidR="00D64F38">
        <w:rPr>
          <w:rFonts w:ascii="Times New Roman" w:hAnsi="Times New Roman" w:cs="Times New Roman"/>
          <w:sz w:val="24"/>
          <w:szCs w:val="24"/>
        </w:rPr>
        <w:t>Evidently</w:t>
      </w:r>
      <w:r w:rsidR="00041E9B">
        <w:rPr>
          <w:rFonts w:ascii="Times New Roman" w:hAnsi="Times New Roman" w:cs="Times New Roman"/>
          <w:sz w:val="24"/>
          <w:szCs w:val="24"/>
        </w:rPr>
        <w:t xml:space="preserve">, </w:t>
      </w:r>
      <w:r w:rsidR="000F28FE">
        <w:rPr>
          <w:rFonts w:ascii="Times New Roman" w:hAnsi="Times New Roman" w:cs="Times New Roman"/>
          <w:sz w:val="24"/>
          <w:szCs w:val="24"/>
        </w:rPr>
        <w:t xml:space="preserve">the consultant can say with 95% </w:t>
      </w:r>
      <w:r w:rsidR="005B151E">
        <w:rPr>
          <w:rFonts w:ascii="Times New Roman" w:hAnsi="Times New Roman" w:cs="Times New Roman"/>
          <w:sz w:val="24"/>
          <w:szCs w:val="24"/>
        </w:rPr>
        <w:t>confidence that</w:t>
      </w:r>
      <w:r w:rsidR="000F28FE">
        <w:rPr>
          <w:rFonts w:ascii="Times New Roman" w:hAnsi="Times New Roman" w:cs="Times New Roman"/>
          <w:sz w:val="24"/>
          <w:szCs w:val="24"/>
        </w:rPr>
        <w:t xml:space="preserve"> </w:t>
      </w:r>
      <w:r w:rsidR="00B264AB">
        <w:rPr>
          <w:rFonts w:ascii="Times New Roman" w:hAnsi="Times New Roman" w:cs="Times New Roman"/>
          <w:sz w:val="24"/>
          <w:szCs w:val="24"/>
        </w:rPr>
        <w:t xml:space="preserve">the preference of the company’s brand among the male consumers is </w:t>
      </w:r>
      <w:r w:rsidR="005B151E">
        <w:rPr>
          <w:rFonts w:ascii="Times New Roman" w:hAnsi="Times New Roman" w:cs="Times New Roman"/>
          <w:sz w:val="24"/>
          <w:szCs w:val="24"/>
        </w:rPr>
        <w:t xml:space="preserve">between </w:t>
      </w:r>
      <w:r w:rsidR="00302AD6" w:rsidRPr="00302AD6">
        <w:rPr>
          <w:rFonts w:ascii="Times New Roman" w:eastAsiaTheme="minorEastAsia" w:hAnsi="Times New Roman" w:cs="Times New Roman"/>
          <w:sz w:val="24"/>
          <w:szCs w:val="24"/>
        </w:rPr>
        <w:t>31.86</w:t>
      </w:r>
      <w:r w:rsidR="005B151E">
        <w:rPr>
          <w:rFonts w:ascii="Times New Roman" w:eastAsiaTheme="minorEastAsia" w:hAnsi="Times New Roman" w:cs="Times New Roman"/>
          <w:sz w:val="24"/>
          <w:szCs w:val="24"/>
        </w:rPr>
        <w:t>% and</w:t>
      </w:r>
      <w:r w:rsidR="00302AD6" w:rsidRPr="00302AD6">
        <w:rPr>
          <w:rFonts w:ascii="Times New Roman" w:eastAsiaTheme="minorEastAsia" w:hAnsi="Times New Roman" w:cs="Times New Roman"/>
          <w:sz w:val="24"/>
          <w:szCs w:val="24"/>
        </w:rPr>
        <w:t xml:space="preserve"> 20.94</w:t>
      </w:r>
      <w:r w:rsidR="00302AD6" w:rsidRPr="00302AD6">
        <w:rPr>
          <w:rFonts w:ascii="Times New Roman" w:eastAsiaTheme="minorEastAsia" w:hAnsi="Times New Roman" w:cs="Times New Roman"/>
          <w:sz w:val="24"/>
          <w:szCs w:val="24"/>
        </w:rPr>
        <w:t>%</w:t>
      </w:r>
      <w:r w:rsidR="005B151E">
        <w:rPr>
          <w:rFonts w:ascii="Times New Roman" w:eastAsiaTheme="minorEastAsia" w:hAnsi="Times New Roman" w:cs="Times New Roman"/>
          <w:sz w:val="24"/>
          <w:szCs w:val="24"/>
        </w:rPr>
        <w:t xml:space="preserve">. On the other hand, </w:t>
      </w:r>
      <w:r w:rsidR="0041783A">
        <w:rPr>
          <w:rFonts w:ascii="Times New Roman" w:eastAsiaTheme="minorEastAsia" w:hAnsi="Times New Roman" w:cs="Times New Roman"/>
          <w:sz w:val="24"/>
          <w:szCs w:val="24"/>
        </w:rPr>
        <w:t xml:space="preserve">the preference rate among the female consumers to the company’s soft-drink brand is ranges between 79.06% and 68.14%. Therefore, </w:t>
      </w:r>
      <w:r w:rsidR="00346FD3">
        <w:rPr>
          <w:rFonts w:ascii="Times New Roman" w:eastAsiaTheme="minorEastAsia" w:hAnsi="Times New Roman" w:cs="Times New Roman"/>
          <w:sz w:val="24"/>
          <w:szCs w:val="24"/>
        </w:rPr>
        <w:t xml:space="preserve">twice the </w:t>
      </w:r>
      <w:r w:rsidR="008B7656">
        <w:rPr>
          <w:rFonts w:ascii="Times New Roman" w:eastAsiaTheme="minorEastAsia" w:hAnsi="Times New Roman" w:cs="Times New Roman"/>
          <w:sz w:val="24"/>
          <w:szCs w:val="24"/>
        </w:rPr>
        <w:t>number of the brand consumers is</w:t>
      </w:r>
      <w:r w:rsidR="00346FD3">
        <w:rPr>
          <w:rFonts w:ascii="Times New Roman" w:eastAsiaTheme="minorEastAsia" w:hAnsi="Times New Roman" w:cs="Times New Roman"/>
          <w:sz w:val="24"/>
          <w:szCs w:val="24"/>
        </w:rPr>
        <w:t xml:space="preserve"> the female buyers, which necessitates the need for marketing plans and strategies that appease</w:t>
      </w:r>
      <w:r w:rsidR="00314BBB">
        <w:rPr>
          <w:rFonts w:ascii="Times New Roman" w:eastAsiaTheme="minorEastAsia" w:hAnsi="Times New Roman" w:cs="Times New Roman"/>
          <w:sz w:val="24"/>
          <w:szCs w:val="24"/>
        </w:rPr>
        <w:t xml:space="preserve"> women customer</w:t>
      </w:r>
      <w:bookmarkStart w:id="0" w:name="_GoBack"/>
      <w:bookmarkEnd w:id="0"/>
      <w:r w:rsidR="007C274B">
        <w:rPr>
          <w:rFonts w:ascii="Times New Roman" w:eastAsiaTheme="minorEastAsia" w:hAnsi="Times New Roman" w:cs="Times New Roman"/>
          <w:sz w:val="24"/>
          <w:szCs w:val="24"/>
        </w:rPr>
        <w:t xml:space="preserve">s. </w:t>
      </w:r>
    </w:p>
    <w:p w:rsidR="00281AA9" w:rsidRDefault="00281AA9" w:rsidP="003A7A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Two:</w:t>
      </w:r>
    </w:p>
    <w:p w:rsidR="00281AA9" w:rsidRPr="00281AA9" w:rsidRDefault="008C5644" w:rsidP="003A7A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1AA9">
        <w:rPr>
          <w:rFonts w:ascii="Times New Roman" w:hAnsi="Times New Roman" w:cs="Times New Roman"/>
          <w:b/>
          <w:sz w:val="24"/>
          <w:szCs w:val="24"/>
        </w:rPr>
        <w:t xml:space="preserve">A real estate agent has collected a random sample of 75 houses that </w:t>
      </w:r>
      <w:proofErr w:type="gramStart"/>
      <w:r w:rsidRPr="00281AA9">
        <w:rPr>
          <w:rFonts w:ascii="Times New Roman" w:hAnsi="Times New Roman" w:cs="Times New Roman"/>
          <w:b/>
          <w:sz w:val="24"/>
          <w:szCs w:val="24"/>
        </w:rPr>
        <w:t>were recently sold</w:t>
      </w:r>
      <w:proofErr w:type="gramEnd"/>
      <w:r w:rsidRPr="00281AA9">
        <w:rPr>
          <w:rFonts w:ascii="Times New Roman" w:hAnsi="Times New Roman" w:cs="Times New Roman"/>
          <w:b/>
          <w:sz w:val="24"/>
          <w:szCs w:val="24"/>
        </w:rPr>
        <w:t xml:space="preserve"> in a suburban community. She is particularly interested in comparing the appraised value and </w:t>
      </w:r>
      <w:r w:rsidRPr="00281A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recent selling price of the houses in this particular market. The data </w:t>
      </w:r>
      <w:proofErr w:type="gramStart"/>
      <w:r w:rsidRPr="00281AA9">
        <w:rPr>
          <w:rFonts w:ascii="Times New Roman" w:hAnsi="Times New Roman" w:cs="Times New Roman"/>
          <w:b/>
          <w:sz w:val="24"/>
          <w:szCs w:val="24"/>
        </w:rPr>
        <w:t>are provided</w:t>
      </w:r>
      <w:proofErr w:type="gramEnd"/>
      <w:r w:rsidRPr="00281AA9">
        <w:rPr>
          <w:rFonts w:ascii="Times New Roman" w:hAnsi="Times New Roman" w:cs="Times New Roman"/>
          <w:b/>
          <w:sz w:val="24"/>
          <w:szCs w:val="24"/>
        </w:rPr>
        <w:t xml:space="preserve"> in the file P08_24.xlsx. Using this sample data, calculate a 95% confidence interval for the mean difference between the appraised values and selling prices of the houses sold in this suburban community. Interpret the confidence interval for the real estate agent. </w:t>
      </w:r>
    </w:p>
    <w:p w:rsidR="00281AA9" w:rsidRDefault="00281AA9" w:rsidP="00281A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AA9" w:rsidRDefault="00281AA9" w:rsidP="00281A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B44180" w:rsidRPr="003A7AA5" w:rsidRDefault="008C5644" w:rsidP="003A7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7AA5">
        <w:rPr>
          <w:rFonts w:ascii="Times New Roman" w:hAnsi="Times New Roman" w:cs="Times New Roman"/>
          <w:sz w:val="24"/>
          <w:szCs w:val="24"/>
        </w:rPr>
        <w:t xml:space="preserve">Albright, S. Christian; Winston, Wayne </w:t>
      </w:r>
      <w:proofErr w:type="gramStart"/>
      <w:r w:rsidRPr="003A7AA5">
        <w:rPr>
          <w:rFonts w:ascii="Times New Roman" w:hAnsi="Times New Roman" w:cs="Times New Roman"/>
          <w:sz w:val="24"/>
          <w:szCs w:val="24"/>
        </w:rPr>
        <w:t>L..</w:t>
      </w:r>
      <w:proofErr w:type="gramEnd"/>
      <w:r w:rsidRPr="003A7A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7AA5">
        <w:rPr>
          <w:rFonts w:ascii="Times New Roman" w:hAnsi="Times New Roman" w:cs="Times New Roman"/>
          <w:sz w:val="24"/>
          <w:szCs w:val="24"/>
        </w:rPr>
        <w:t>Business Analytics: Data Analysis &amp; Decision Making (Page 341).</w:t>
      </w:r>
      <w:proofErr w:type="gramEnd"/>
      <w:r w:rsidRPr="003A7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AA5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3A7AA5">
        <w:rPr>
          <w:rFonts w:ascii="Times New Roman" w:hAnsi="Times New Roman" w:cs="Times New Roman"/>
          <w:sz w:val="24"/>
          <w:szCs w:val="24"/>
        </w:rPr>
        <w:t xml:space="preserve"> Learning. Kindle Edition.</w:t>
      </w:r>
    </w:p>
    <w:sectPr w:rsidR="00B44180" w:rsidRPr="003A7AA5" w:rsidSect="007A63F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80C" w:rsidRDefault="00F7180C" w:rsidP="007A63F2">
      <w:pPr>
        <w:spacing w:after="0" w:line="240" w:lineRule="auto"/>
      </w:pPr>
      <w:r>
        <w:separator/>
      </w:r>
    </w:p>
  </w:endnote>
  <w:endnote w:type="continuationSeparator" w:id="0">
    <w:p w:rsidR="00F7180C" w:rsidRDefault="00F7180C" w:rsidP="007A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80C" w:rsidRDefault="00F7180C" w:rsidP="007A63F2">
      <w:pPr>
        <w:spacing w:after="0" w:line="240" w:lineRule="auto"/>
      </w:pPr>
      <w:r>
        <w:separator/>
      </w:r>
    </w:p>
  </w:footnote>
  <w:footnote w:type="continuationSeparator" w:id="0">
    <w:p w:rsidR="00F7180C" w:rsidRDefault="00F7180C" w:rsidP="007A6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5" w:rsidRPr="003A7AA5" w:rsidRDefault="003A7AA5">
    <w:pPr>
      <w:pStyle w:val="Header"/>
      <w:rPr>
        <w:rFonts w:ascii="Times New Roman" w:hAnsi="Times New Roman" w:cs="Times New Roman"/>
        <w:sz w:val="24"/>
        <w:szCs w:val="24"/>
      </w:rPr>
    </w:pPr>
    <w:r w:rsidRPr="007A63F2">
      <w:rPr>
        <w:rFonts w:ascii="Times New Roman" w:hAnsi="Times New Roman" w:cs="Times New Roman"/>
        <w:sz w:val="24"/>
        <w:szCs w:val="24"/>
      </w:rPr>
      <w:t>DETERMINING CONFIDENCE INTERVAL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A63F2">
      <w:rPr>
        <w:rFonts w:ascii="Times New Roman" w:hAnsi="Times New Roman" w:cs="Times New Roman"/>
        <w:sz w:val="24"/>
        <w:szCs w:val="24"/>
      </w:rPr>
      <w:fldChar w:fldCharType="begin"/>
    </w:r>
    <w:r w:rsidRPr="007A63F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A63F2">
      <w:rPr>
        <w:rFonts w:ascii="Times New Roman" w:hAnsi="Times New Roman" w:cs="Times New Roman"/>
        <w:sz w:val="24"/>
        <w:szCs w:val="24"/>
      </w:rPr>
      <w:fldChar w:fldCharType="separate"/>
    </w:r>
    <w:r w:rsidR="00314BBB">
      <w:rPr>
        <w:rFonts w:ascii="Times New Roman" w:hAnsi="Times New Roman" w:cs="Times New Roman"/>
        <w:noProof/>
        <w:sz w:val="24"/>
        <w:szCs w:val="24"/>
      </w:rPr>
      <w:t>4</w:t>
    </w:r>
    <w:r w:rsidRPr="007A63F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3F2" w:rsidRPr="007A63F2" w:rsidRDefault="007A63F2">
    <w:pPr>
      <w:pStyle w:val="Header"/>
      <w:rPr>
        <w:rFonts w:ascii="Times New Roman" w:hAnsi="Times New Roman" w:cs="Times New Roman"/>
        <w:sz w:val="24"/>
        <w:szCs w:val="24"/>
      </w:rPr>
    </w:pPr>
    <w:r w:rsidRPr="007A63F2">
      <w:rPr>
        <w:rFonts w:ascii="Times New Roman" w:hAnsi="Times New Roman" w:cs="Times New Roman"/>
        <w:sz w:val="24"/>
        <w:szCs w:val="24"/>
      </w:rPr>
      <w:t>Running Head: DETERMINING CONFIDENCE INTERVAL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A63F2">
      <w:rPr>
        <w:rFonts w:ascii="Times New Roman" w:hAnsi="Times New Roman" w:cs="Times New Roman"/>
        <w:sz w:val="24"/>
        <w:szCs w:val="24"/>
      </w:rPr>
      <w:fldChar w:fldCharType="begin"/>
    </w:r>
    <w:r w:rsidRPr="007A63F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A63F2">
      <w:rPr>
        <w:rFonts w:ascii="Times New Roman" w:hAnsi="Times New Roman" w:cs="Times New Roman"/>
        <w:sz w:val="24"/>
        <w:szCs w:val="24"/>
      </w:rPr>
      <w:fldChar w:fldCharType="separate"/>
    </w:r>
    <w:r w:rsidR="007C274B">
      <w:rPr>
        <w:rFonts w:ascii="Times New Roman" w:hAnsi="Times New Roman" w:cs="Times New Roman"/>
        <w:noProof/>
        <w:sz w:val="24"/>
        <w:szCs w:val="24"/>
      </w:rPr>
      <w:t>1</w:t>
    </w:r>
    <w:r w:rsidRPr="007A63F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54B7E"/>
    <w:multiLevelType w:val="hybridMultilevel"/>
    <w:tmpl w:val="B4F80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44"/>
    <w:rsid w:val="0001047A"/>
    <w:rsid w:val="00012A73"/>
    <w:rsid w:val="00041E9B"/>
    <w:rsid w:val="000F28FE"/>
    <w:rsid w:val="001D4076"/>
    <w:rsid w:val="00265AD1"/>
    <w:rsid w:val="00277ED4"/>
    <w:rsid w:val="00281AA9"/>
    <w:rsid w:val="002B0836"/>
    <w:rsid w:val="00302AD6"/>
    <w:rsid w:val="00314BBB"/>
    <w:rsid w:val="00346FD3"/>
    <w:rsid w:val="003A7AA5"/>
    <w:rsid w:val="003B2FB2"/>
    <w:rsid w:val="003C20E0"/>
    <w:rsid w:val="0041783A"/>
    <w:rsid w:val="00456A0A"/>
    <w:rsid w:val="00460C6A"/>
    <w:rsid w:val="00464AE1"/>
    <w:rsid w:val="004C3F73"/>
    <w:rsid w:val="00522C47"/>
    <w:rsid w:val="005605D0"/>
    <w:rsid w:val="005B151E"/>
    <w:rsid w:val="0063638D"/>
    <w:rsid w:val="006C6352"/>
    <w:rsid w:val="00766EB1"/>
    <w:rsid w:val="007A63F2"/>
    <w:rsid w:val="007C274B"/>
    <w:rsid w:val="008437BF"/>
    <w:rsid w:val="00877BAE"/>
    <w:rsid w:val="008A4226"/>
    <w:rsid w:val="008B7656"/>
    <w:rsid w:val="008C5644"/>
    <w:rsid w:val="00A16355"/>
    <w:rsid w:val="00AA600D"/>
    <w:rsid w:val="00AC355E"/>
    <w:rsid w:val="00B264AB"/>
    <w:rsid w:val="00B44180"/>
    <w:rsid w:val="00CC2C82"/>
    <w:rsid w:val="00CE5E99"/>
    <w:rsid w:val="00CE6B36"/>
    <w:rsid w:val="00D25DE9"/>
    <w:rsid w:val="00D313D9"/>
    <w:rsid w:val="00D64F38"/>
    <w:rsid w:val="00EC470C"/>
    <w:rsid w:val="00EC75D1"/>
    <w:rsid w:val="00F01A74"/>
    <w:rsid w:val="00F06C82"/>
    <w:rsid w:val="00F111C0"/>
    <w:rsid w:val="00F7180C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3F2"/>
  </w:style>
  <w:style w:type="paragraph" w:styleId="Footer">
    <w:name w:val="footer"/>
    <w:basedOn w:val="Normal"/>
    <w:link w:val="FooterChar"/>
    <w:uiPriority w:val="99"/>
    <w:unhideWhenUsed/>
    <w:rsid w:val="007A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3F2"/>
  </w:style>
  <w:style w:type="character" w:styleId="PlaceholderText">
    <w:name w:val="Placeholder Text"/>
    <w:basedOn w:val="DefaultParagraphFont"/>
    <w:uiPriority w:val="99"/>
    <w:semiHidden/>
    <w:rsid w:val="005605D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5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3F2"/>
  </w:style>
  <w:style w:type="paragraph" w:styleId="Footer">
    <w:name w:val="footer"/>
    <w:basedOn w:val="Normal"/>
    <w:link w:val="FooterChar"/>
    <w:uiPriority w:val="99"/>
    <w:unhideWhenUsed/>
    <w:rsid w:val="007A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3F2"/>
  </w:style>
  <w:style w:type="character" w:styleId="PlaceholderText">
    <w:name w:val="Placeholder Text"/>
    <w:basedOn w:val="DefaultParagraphFont"/>
    <w:uiPriority w:val="99"/>
    <w:semiHidden/>
    <w:rsid w:val="005605D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5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2019-02-18T12:00:00Z</dcterms:created>
  <dcterms:modified xsi:type="dcterms:W3CDTF">2019-02-18T17:55:00Z</dcterms:modified>
</cp:coreProperties>
</file>